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4352" w14:textId="48E851F1" w:rsidR="00AD1ADE" w:rsidRPr="00EF490A" w:rsidRDefault="00AD1ADE" w:rsidP="00EF490A">
      <w:pPr>
        <w:pStyle w:val="NoSpacing"/>
        <w:rPr>
          <w:rFonts w:asciiTheme="minorHAnsi" w:hAnsiTheme="minorHAnsi" w:cstheme="minorHAnsi"/>
          <w:sz w:val="24"/>
          <w:szCs w:val="24"/>
        </w:rPr>
      </w:pPr>
      <w:r w:rsidRPr="00EF490A">
        <w:rPr>
          <w:rFonts w:asciiTheme="minorHAnsi" w:hAnsiTheme="minorHAnsi" w:cstheme="minorHAnsi"/>
          <w:sz w:val="24"/>
          <w:szCs w:val="24"/>
        </w:rPr>
        <w:t>Open Records</w:t>
      </w:r>
      <w:r w:rsidR="00EF490A">
        <w:rPr>
          <w:rFonts w:asciiTheme="minorHAnsi" w:hAnsiTheme="minorHAnsi" w:cstheme="minorHAnsi"/>
          <w:sz w:val="24"/>
          <w:szCs w:val="24"/>
        </w:rPr>
        <w:t xml:space="preserve"> and Records Retention Policy</w:t>
      </w:r>
    </w:p>
    <w:p w14:paraId="64638F02" w14:textId="1677393F" w:rsidR="00EA7A2F" w:rsidRDefault="00EA7A2F" w:rsidP="00EF490A">
      <w:pPr>
        <w:pStyle w:val="NoSpacing"/>
        <w:rPr>
          <w:rFonts w:asciiTheme="minorHAnsi" w:hAnsiTheme="minorHAnsi" w:cstheme="minorHAnsi"/>
          <w:b w:val="0"/>
          <w:bCs/>
          <w:sz w:val="24"/>
          <w:szCs w:val="24"/>
        </w:rPr>
      </w:pPr>
      <w:r w:rsidRPr="00EF490A">
        <w:rPr>
          <w:rFonts w:asciiTheme="minorHAnsi" w:hAnsiTheme="minorHAnsi" w:cstheme="minorHAnsi"/>
          <w:b w:val="0"/>
          <w:bCs/>
          <w:sz w:val="24"/>
          <w:szCs w:val="24"/>
        </w:rPr>
        <w:t>Adopted 10/9/</w:t>
      </w:r>
      <w:r w:rsidR="00EF490A">
        <w:rPr>
          <w:rFonts w:asciiTheme="minorHAnsi" w:hAnsiTheme="minorHAnsi" w:cstheme="minorHAnsi"/>
          <w:b w:val="0"/>
          <w:bCs/>
          <w:sz w:val="24"/>
          <w:szCs w:val="24"/>
        </w:rPr>
        <w:t>20</w:t>
      </w:r>
      <w:r w:rsidRPr="00EF490A">
        <w:rPr>
          <w:rFonts w:asciiTheme="minorHAnsi" w:hAnsiTheme="minorHAnsi" w:cstheme="minorHAnsi"/>
          <w:b w:val="0"/>
          <w:bCs/>
          <w:sz w:val="24"/>
          <w:szCs w:val="24"/>
        </w:rPr>
        <w:t>12</w:t>
      </w:r>
    </w:p>
    <w:p w14:paraId="76DBE426" w14:textId="0E8FA93B"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Revised 9/14/2021</w:t>
      </w:r>
    </w:p>
    <w:p w14:paraId="5A7220FB" w14:textId="77777777" w:rsidR="00062A56" w:rsidRPr="00EF490A" w:rsidRDefault="00062A56" w:rsidP="00EF490A">
      <w:pPr>
        <w:pStyle w:val="NoSpacing"/>
        <w:rPr>
          <w:rFonts w:asciiTheme="minorHAnsi" w:hAnsiTheme="minorHAnsi" w:cstheme="minorHAnsi"/>
          <w:b w:val="0"/>
          <w:bCs/>
          <w:sz w:val="24"/>
          <w:szCs w:val="24"/>
        </w:rPr>
      </w:pPr>
    </w:p>
    <w:p w14:paraId="6768348B" w14:textId="77777777" w:rsidR="00E7547A" w:rsidRPr="00EF490A" w:rsidRDefault="00E7547A" w:rsidP="00EF490A">
      <w:pPr>
        <w:pStyle w:val="NoSpacing"/>
        <w:rPr>
          <w:rFonts w:asciiTheme="minorHAnsi" w:hAnsiTheme="minorHAnsi" w:cstheme="minorHAnsi"/>
          <w:b w:val="0"/>
          <w:bCs/>
          <w:sz w:val="24"/>
          <w:szCs w:val="24"/>
        </w:rPr>
      </w:pPr>
    </w:p>
    <w:p w14:paraId="5FA539AF" w14:textId="5DC3CB93" w:rsidR="00EF490A" w:rsidRP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The library, as a public agency, is required to comply with all applicable state and federal laws and regulations related to Open Records.  KRS 61.870 through KRS 61.884 covers the Kentucky General Assembly’</w:t>
      </w:r>
      <w:r w:rsidR="00F73ACC">
        <w:rPr>
          <w:rFonts w:asciiTheme="minorHAnsi" w:hAnsiTheme="minorHAnsi" w:cstheme="minorHAnsi"/>
          <w:b w:val="0"/>
          <w:bCs/>
          <w:sz w:val="24"/>
          <w:szCs w:val="24"/>
        </w:rPr>
        <w:t>s</w:t>
      </w:r>
      <w:r>
        <w:rPr>
          <w:rFonts w:asciiTheme="minorHAnsi" w:hAnsiTheme="minorHAnsi" w:cstheme="minorHAnsi"/>
          <w:b w:val="0"/>
          <w:bCs/>
          <w:sz w:val="24"/>
          <w:szCs w:val="24"/>
        </w:rPr>
        <w:t xml:space="preserve"> intent regarding Open Records.  These statutes are further clarified, as necessary, by decisions of the Office of the Attorney General.</w:t>
      </w:r>
    </w:p>
    <w:p w14:paraId="14DDFBFC" w14:textId="77777777" w:rsidR="0012707A" w:rsidRPr="00EF490A" w:rsidRDefault="0012707A" w:rsidP="00EF490A">
      <w:pPr>
        <w:pStyle w:val="NoSpacing"/>
        <w:rPr>
          <w:rFonts w:asciiTheme="minorHAnsi" w:hAnsiTheme="minorHAnsi" w:cstheme="minorHAnsi"/>
          <w:b w:val="0"/>
          <w:bCs/>
          <w:sz w:val="24"/>
          <w:szCs w:val="24"/>
        </w:rPr>
      </w:pPr>
    </w:p>
    <w:p w14:paraId="2318A6B4" w14:textId="192DE28A" w:rsidR="00E7547A" w:rsidRPr="00B11458" w:rsidRDefault="00EF490A" w:rsidP="00EF490A">
      <w:pPr>
        <w:pStyle w:val="NoSpacing"/>
        <w:rPr>
          <w:rFonts w:asciiTheme="minorHAnsi" w:hAnsiTheme="minorHAnsi" w:cstheme="minorHAnsi"/>
          <w:sz w:val="24"/>
          <w:szCs w:val="24"/>
        </w:rPr>
      </w:pPr>
      <w:r w:rsidRPr="00B11458">
        <w:rPr>
          <w:rFonts w:asciiTheme="minorHAnsi" w:hAnsiTheme="minorHAnsi" w:cstheme="minorHAnsi"/>
          <w:sz w:val="24"/>
          <w:szCs w:val="24"/>
        </w:rPr>
        <w:t>Requests for Records</w:t>
      </w:r>
    </w:p>
    <w:p w14:paraId="10589A7B" w14:textId="322B2C10" w:rsidR="00EF490A" w:rsidRDefault="00EF490A" w:rsidP="00EF490A">
      <w:pPr>
        <w:pStyle w:val="NoSpacing"/>
        <w:rPr>
          <w:rFonts w:asciiTheme="minorHAnsi" w:hAnsiTheme="minorHAnsi" w:cstheme="minorHAnsi"/>
          <w:b w:val="0"/>
          <w:bCs/>
          <w:sz w:val="24"/>
          <w:szCs w:val="24"/>
        </w:rPr>
      </w:pPr>
    </w:p>
    <w:p w14:paraId="3D463150" w14:textId="1BCA2801"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The Library Director acts as Custodian for all Open Records Requests.  KRS61.870(5)</w:t>
      </w:r>
    </w:p>
    <w:p w14:paraId="356D7D44" w14:textId="446B5772" w:rsidR="00EF490A" w:rsidRDefault="00EF490A" w:rsidP="00EF490A">
      <w:pPr>
        <w:pStyle w:val="NoSpacing"/>
        <w:rPr>
          <w:rFonts w:asciiTheme="minorHAnsi" w:hAnsiTheme="minorHAnsi" w:cstheme="minorHAnsi"/>
          <w:b w:val="0"/>
          <w:bCs/>
          <w:sz w:val="24"/>
          <w:szCs w:val="24"/>
        </w:rPr>
      </w:pPr>
    </w:p>
    <w:p w14:paraId="65067DAA" w14:textId="1B73E90C"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Requests must be in writing and must contain the requestor’s name and a description of the documents that are being requested.  A form for this purpose is provided, but not required.  Requestors may also use the standardized request form provided by the Kentucky Attorney General’s office.  KRS 61.872(2)</w:t>
      </w:r>
    </w:p>
    <w:p w14:paraId="48C037F1" w14:textId="112EF670" w:rsidR="00EF490A" w:rsidRDefault="00EF490A" w:rsidP="00EF490A">
      <w:pPr>
        <w:pStyle w:val="NoSpacing"/>
        <w:rPr>
          <w:rFonts w:asciiTheme="minorHAnsi" w:hAnsiTheme="minorHAnsi" w:cstheme="minorHAnsi"/>
          <w:b w:val="0"/>
          <w:bCs/>
          <w:sz w:val="24"/>
          <w:szCs w:val="24"/>
        </w:rPr>
      </w:pPr>
    </w:p>
    <w:p w14:paraId="51B0F104" w14:textId="0EAACA56"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Mailed requests must be addressed to:</w:t>
      </w:r>
    </w:p>
    <w:p w14:paraId="4920FDAA" w14:textId="11B033FC" w:rsidR="00EF490A" w:rsidRDefault="00EF490A" w:rsidP="00EF490A">
      <w:pPr>
        <w:pStyle w:val="NoSpacing"/>
        <w:rPr>
          <w:rFonts w:asciiTheme="minorHAnsi" w:hAnsiTheme="minorHAnsi" w:cstheme="minorHAnsi"/>
          <w:b w:val="0"/>
          <w:bCs/>
          <w:sz w:val="24"/>
          <w:szCs w:val="24"/>
        </w:rPr>
      </w:pPr>
    </w:p>
    <w:p w14:paraId="2FC6FA21" w14:textId="1BFC146A"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ab/>
        <w:t>Russell County Public Library</w:t>
      </w:r>
    </w:p>
    <w:p w14:paraId="30A7ED3E" w14:textId="22450F3C"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ab/>
        <w:t>ATTN:  Open Records Request</w:t>
      </w:r>
    </w:p>
    <w:p w14:paraId="4E66252C" w14:textId="57727812"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ab/>
        <w:t>PO Box 970 / 535 N. Main St.</w:t>
      </w:r>
    </w:p>
    <w:p w14:paraId="613A189A" w14:textId="784276C8"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ab/>
        <w:t>Jamestown, KY  42629</w:t>
      </w:r>
    </w:p>
    <w:p w14:paraId="28D3DF41" w14:textId="6328792F" w:rsidR="00EF490A" w:rsidRDefault="00EF490A" w:rsidP="00EF490A">
      <w:pPr>
        <w:pStyle w:val="NoSpacing"/>
        <w:rPr>
          <w:rFonts w:asciiTheme="minorHAnsi" w:hAnsiTheme="minorHAnsi" w:cstheme="minorHAnsi"/>
          <w:b w:val="0"/>
          <w:bCs/>
          <w:sz w:val="24"/>
          <w:szCs w:val="24"/>
        </w:rPr>
      </w:pPr>
    </w:p>
    <w:p w14:paraId="3DB03BAE" w14:textId="157EA68B" w:rsidR="00EF490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 xml:space="preserve">Requests may be delivered in person to the library at the same address.  Requests may also be delivered by fax to 270-343-2019 or emailed to </w:t>
      </w:r>
      <w:hyperlink r:id="rId11" w:history="1">
        <w:r w:rsidRPr="00EE4F8F">
          <w:rPr>
            <w:rStyle w:val="Hyperlink"/>
            <w:rFonts w:asciiTheme="minorHAnsi" w:hAnsiTheme="minorHAnsi" w:cstheme="minorHAnsi"/>
            <w:b w:val="0"/>
            <w:bCs/>
            <w:sz w:val="24"/>
            <w:szCs w:val="24"/>
          </w:rPr>
          <w:t>director@russellcountylibrary.com</w:t>
        </w:r>
      </w:hyperlink>
      <w:r>
        <w:rPr>
          <w:rFonts w:asciiTheme="minorHAnsi" w:hAnsiTheme="minorHAnsi" w:cstheme="minorHAnsi"/>
          <w:b w:val="0"/>
          <w:bCs/>
          <w:sz w:val="24"/>
          <w:szCs w:val="24"/>
        </w:rPr>
        <w:t>.</w:t>
      </w:r>
    </w:p>
    <w:p w14:paraId="7EC86274" w14:textId="77777777" w:rsidR="00EF490A" w:rsidRDefault="00EF490A" w:rsidP="00EF490A">
      <w:pPr>
        <w:pStyle w:val="NoSpacing"/>
        <w:rPr>
          <w:rFonts w:asciiTheme="minorHAnsi" w:hAnsiTheme="minorHAnsi" w:cstheme="minorHAnsi"/>
          <w:b w:val="0"/>
          <w:bCs/>
          <w:sz w:val="24"/>
          <w:szCs w:val="24"/>
        </w:rPr>
      </w:pPr>
    </w:p>
    <w:p w14:paraId="13C3E836" w14:textId="2D48AFEC" w:rsidR="0021312A" w:rsidRDefault="00EF490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 xml:space="preserve">Open Records </w:t>
      </w:r>
      <w:r w:rsidR="0021312A">
        <w:rPr>
          <w:rFonts w:asciiTheme="minorHAnsi" w:hAnsiTheme="minorHAnsi" w:cstheme="minorHAnsi"/>
          <w:b w:val="0"/>
          <w:bCs/>
          <w:sz w:val="24"/>
          <w:szCs w:val="24"/>
        </w:rPr>
        <w:t>R</w:t>
      </w:r>
      <w:r>
        <w:rPr>
          <w:rFonts w:asciiTheme="minorHAnsi" w:hAnsiTheme="minorHAnsi" w:cstheme="minorHAnsi"/>
          <w:b w:val="0"/>
          <w:bCs/>
          <w:sz w:val="24"/>
          <w:szCs w:val="24"/>
        </w:rPr>
        <w:t xml:space="preserve">equests </w:t>
      </w:r>
      <w:r w:rsidR="0021312A">
        <w:rPr>
          <w:rFonts w:asciiTheme="minorHAnsi" w:hAnsiTheme="minorHAnsi" w:cstheme="minorHAnsi"/>
          <w:b w:val="0"/>
          <w:bCs/>
          <w:sz w:val="24"/>
          <w:szCs w:val="24"/>
        </w:rPr>
        <w:t>made through any other means will not be honored.  The requestor will be directed to make the request through one of the acceptable methods.</w:t>
      </w:r>
    </w:p>
    <w:p w14:paraId="457D980B" w14:textId="77777777" w:rsidR="0021312A" w:rsidRDefault="0021312A" w:rsidP="00EF490A">
      <w:pPr>
        <w:pStyle w:val="NoSpacing"/>
        <w:rPr>
          <w:rFonts w:asciiTheme="minorHAnsi" w:hAnsiTheme="minorHAnsi" w:cstheme="minorHAnsi"/>
          <w:b w:val="0"/>
          <w:bCs/>
          <w:sz w:val="24"/>
          <w:szCs w:val="24"/>
        </w:rPr>
      </w:pPr>
    </w:p>
    <w:p w14:paraId="39D911F5" w14:textId="77777777" w:rsidR="0021312A" w:rsidRPr="00B11458" w:rsidRDefault="0021312A" w:rsidP="00EF490A">
      <w:pPr>
        <w:pStyle w:val="NoSpacing"/>
        <w:rPr>
          <w:rFonts w:asciiTheme="minorHAnsi" w:hAnsiTheme="minorHAnsi" w:cstheme="minorHAnsi"/>
          <w:sz w:val="24"/>
          <w:szCs w:val="24"/>
        </w:rPr>
      </w:pPr>
      <w:r w:rsidRPr="00B11458">
        <w:rPr>
          <w:rFonts w:asciiTheme="minorHAnsi" w:hAnsiTheme="minorHAnsi" w:cstheme="minorHAnsi"/>
          <w:sz w:val="24"/>
          <w:szCs w:val="24"/>
        </w:rPr>
        <w:t>Response</w:t>
      </w:r>
    </w:p>
    <w:p w14:paraId="34952D1D" w14:textId="77777777" w:rsidR="0021312A" w:rsidRDefault="0021312A" w:rsidP="00EF490A">
      <w:pPr>
        <w:pStyle w:val="NoSpacing"/>
        <w:rPr>
          <w:rFonts w:asciiTheme="minorHAnsi" w:hAnsiTheme="minorHAnsi" w:cstheme="minorHAnsi"/>
          <w:b w:val="0"/>
          <w:bCs/>
          <w:sz w:val="24"/>
          <w:szCs w:val="24"/>
        </w:rPr>
      </w:pPr>
    </w:p>
    <w:p w14:paraId="22BDDF3C" w14:textId="04A176D7" w:rsidR="00EF490A" w:rsidRDefault="0021312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A public agency has five days (excluding Saturdays, Sundays, and legal holidays) in which to respond to an Open Records Request.  This time begins to expire the day after the request is received.  KRS 61.880(1)</w:t>
      </w:r>
    </w:p>
    <w:p w14:paraId="4158CE27" w14:textId="06E982EA" w:rsidR="0021312A" w:rsidRDefault="0021312A" w:rsidP="00EF490A">
      <w:pPr>
        <w:pStyle w:val="NoSpacing"/>
        <w:rPr>
          <w:rFonts w:asciiTheme="minorHAnsi" w:hAnsiTheme="minorHAnsi" w:cstheme="minorHAnsi"/>
          <w:b w:val="0"/>
          <w:bCs/>
          <w:sz w:val="24"/>
          <w:szCs w:val="24"/>
        </w:rPr>
      </w:pPr>
    </w:p>
    <w:p w14:paraId="47500F31" w14:textId="2204F0B2" w:rsidR="0021312A" w:rsidRDefault="0021312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The response to a request ideally will contain the materials collected but may instead indicate a reasonable timeframe for securing the requested documents or a reason why the request will not be met.  KRS 61.880(1)</w:t>
      </w:r>
    </w:p>
    <w:p w14:paraId="32929264" w14:textId="3C06C2DF" w:rsidR="0021312A" w:rsidRDefault="0021312A" w:rsidP="00EF490A">
      <w:pPr>
        <w:pStyle w:val="NoSpacing"/>
        <w:rPr>
          <w:rFonts w:asciiTheme="minorHAnsi" w:hAnsiTheme="minorHAnsi" w:cstheme="minorHAnsi"/>
          <w:b w:val="0"/>
          <w:bCs/>
          <w:sz w:val="24"/>
          <w:szCs w:val="24"/>
        </w:rPr>
      </w:pPr>
    </w:p>
    <w:p w14:paraId="11182519" w14:textId="77777777" w:rsidR="00B11458" w:rsidRDefault="00B11458" w:rsidP="00EF490A">
      <w:pPr>
        <w:pStyle w:val="NoSpacing"/>
        <w:rPr>
          <w:rFonts w:asciiTheme="minorHAnsi" w:hAnsiTheme="minorHAnsi" w:cstheme="minorHAnsi"/>
          <w:sz w:val="24"/>
          <w:szCs w:val="24"/>
        </w:rPr>
      </w:pPr>
    </w:p>
    <w:p w14:paraId="3DC61A2B" w14:textId="77777777" w:rsidR="00B11458" w:rsidRDefault="00B11458" w:rsidP="00EF490A">
      <w:pPr>
        <w:pStyle w:val="NoSpacing"/>
        <w:rPr>
          <w:rFonts w:asciiTheme="minorHAnsi" w:hAnsiTheme="minorHAnsi" w:cstheme="minorHAnsi"/>
          <w:sz w:val="24"/>
          <w:szCs w:val="24"/>
        </w:rPr>
      </w:pPr>
    </w:p>
    <w:p w14:paraId="6A6EB5DB" w14:textId="6653F40A" w:rsidR="0021312A" w:rsidRPr="00B11458" w:rsidRDefault="0021312A" w:rsidP="00EF490A">
      <w:pPr>
        <w:pStyle w:val="NoSpacing"/>
        <w:rPr>
          <w:rFonts w:asciiTheme="minorHAnsi" w:hAnsiTheme="minorHAnsi" w:cstheme="minorHAnsi"/>
          <w:sz w:val="24"/>
          <w:szCs w:val="24"/>
        </w:rPr>
      </w:pPr>
      <w:r w:rsidRPr="00B11458">
        <w:rPr>
          <w:rFonts w:asciiTheme="minorHAnsi" w:hAnsiTheme="minorHAnsi" w:cstheme="minorHAnsi"/>
          <w:sz w:val="24"/>
          <w:szCs w:val="24"/>
        </w:rPr>
        <w:lastRenderedPageBreak/>
        <w:t>On-site Examination of Records</w:t>
      </w:r>
    </w:p>
    <w:p w14:paraId="4A96B685" w14:textId="12E4E123" w:rsidR="0021312A" w:rsidRDefault="0021312A" w:rsidP="00EF490A">
      <w:pPr>
        <w:pStyle w:val="NoSpacing"/>
        <w:rPr>
          <w:rFonts w:asciiTheme="minorHAnsi" w:hAnsiTheme="minorHAnsi" w:cstheme="minorHAnsi"/>
          <w:b w:val="0"/>
          <w:bCs/>
          <w:sz w:val="24"/>
          <w:szCs w:val="24"/>
        </w:rPr>
      </w:pPr>
    </w:p>
    <w:p w14:paraId="719DC6DD" w14:textId="11E89C8B" w:rsidR="0021312A" w:rsidRDefault="0021312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Individuals requesting information will be allowed to conduct on-site inspection of records from Monday through Friday, 9 am to 4 pm.  An on-site inspection may be required by the library if the request is not specific in nature or if the requestor resides or maintains an office within Russell County.  KRS 61.872(3)(a)</w:t>
      </w:r>
    </w:p>
    <w:p w14:paraId="23CA2D3B" w14:textId="1E35F4C5" w:rsidR="0021312A" w:rsidRDefault="0021312A" w:rsidP="00EF490A">
      <w:pPr>
        <w:pStyle w:val="NoSpacing"/>
        <w:rPr>
          <w:rFonts w:asciiTheme="minorHAnsi" w:hAnsiTheme="minorHAnsi" w:cstheme="minorHAnsi"/>
          <w:b w:val="0"/>
          <w:bCs/>
          <w:sz w:val="24"/>
          <w:szCs w:val="24"/>
        </w:rPr>
      </w:pPr>
    </w:p>
    <w:p w14:paraId="16FBF639" w14:textId="6FA8D2FD" w:rsidR="0021312A" w:rsidRPr="00B11458" w:rsidRDefault="0021312A" w:rsidP="00EF490A">
      <w:pPr>
        <w:pStyle w:val="NoSpacing"/>
        <w:rPr>
          <w:rFonts w:asciiTheme="minorHAnsi" w:hAnsiTheme="minorHAnsi" w:cstheme="minorHAnsi"/>
          <w:sz w:val="24"/>
          <w:szCs w:val="24"/>
        </w:rPr>
      </w:pPr>
      <w:r w:rsidRPr="00B11458">
        <w:rPr>
          <w:rFonts w:asciiTheme="minorHAnsi" w:hAnsiTheme="minorHAnsi" w:cstheme="minorHAnsi"/>
          <w:sz w:val="24"/>
          <w:szCs w:val="24"/>
        </w:rPr>
        <w:t>Exempt Records</w:t>
      </w:r>
    </w:p>
    <w:p w14:paraId="3AB31E16" w14:textId="0495F44F" w:rsidR="0021312A" w:rsidRDefault="0021312A" w:rsidP="00EF490A">
      <w:pPr>
        <w:pStyle w:val="NoSpacing"/>
        <w:rPr>
          <w:rFonts w:asciiTheme="minorHAnsi" w:hAnsiTheme="minorHAnsi" w:cstheme="minorHAnsi"/>
          <w:b w:val="0"/>
          <w:bCs/>
          <w:sz w:val="24"/>
          <w:szCs w:val="24"/>
        </w:rPr>
      </w:pPr>
    </w:p>
    <w:p w14:paraId="07CA24AA" w14:textId="1628A3FD" w:rsidR="0021312A" w:rsidRDefault="0021312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The library will not honor requests for personnel or medical records for past or present employees, not the circulation records for individual patrons.  KRS 61.878(1)(a)</w:t>
      </w:r>
    </w:p>
    <w:p w14:paraId="3027D6A3" w14:textId="0361E7C3" w:rsidR="0021312A" w:rsidRDefault="0021312A" w:rsidP="00EF490A">
      <w:pPr>
        <w:pStyle w:val="NoSpacing"/>
        <w:rPr>
          <w:rFonts w:asciiTheme="minorHAnsi" w:hAnsiTheme="minorHAnsi" w:cstheme="minorHAnsi"/>
          <w:b w:val="0"/>
          <w:bCs/>
          <w:sz w:val="24"/>
          <w:szCs w:val="24"/>
        </w:rPr>
      </w:pPr>
    </w:p>
    <w:p w14:paraId="5E04CE53" w14:textId="14DD6D39" w:rsidR="0021312A" w:rsidRPr="00B11458" w:rsidRDefault="0021312A" w:rsidP="00EF490A">
      <w:pPr>
        <w:pStyle w:val="NoSpacing"/>
        <w:rPr>
          <w:rFonts w:asciiTheme="minorHAnsi" w:hAnsiTheme="minorHAnsi" w:cstheme="minorHAnsi"/>
          <w:sz w:val="24"/>
          <w:szCs w:val="24"/>
        </w:rPr>
      </w:pPr>
      <w:r w:rsidRPr="00B11458">
        <w:rPr>
          <w:rFonts w:asciiTheme="minorHAnsi" w:hAnsiTheme="minorHAnsi" w:cstheme="minorHAnsi"/>
          <w:sz w:val="24"/>
          <w:szCs w:val="24"/>
        </w:rPr>
        <w:t>Denial of Request</w:t>
      </w:r>
    </w:p>
    <w:p w14:paraId="0DB3E593" w14:textId="497ADEEA" w:rsidR="0021312A" w:rsidRDefault="0021312A" w:rsidP="00EF490A">
      <w:pPr>
        <w:pStyle w:val="NoSpacing"/>
        <w:rPr>
          <w:rFonts w:asciiTheme="minorHAnsi" w:hAnsiTheme="minorHAnsi" w:cstheme="minorHAnsi"/>
          <w:b w:val="0"/>
          <w:bCs/>
          <w:sz w:val="24"/>
          <w:szCs w:val="24"/>
        </w:rPr>
      </w:pPr>
    </w:p>
    <w:p w14:paraId="09C69ECA" w14:textId="39C056D7" w:rsidR="0021312A" w:rsidRDefault="0021312A"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In some cases, the library may find that a request creates an unreasonable burden and deny the request.  Requests that the library believes are intended to disrupt its essential functions may also be denied.  In these cases, the library will provide evidence to the requestor of the basis of its belief and notice of the refusal will be reported to the Office of the Attorney General.  Evidence may include an estimation of time/expense to retrieve the records or a duplication in the type/nature of the request.  KRS 61.872(6)</w:t>
      </w:r>
    </w:p>
    <w:p w14:paraId="22D046A8" w14:textId="2B3358A0" w:rsidR="006068A7" w:rsidRDefault="006068A7" w:rsidP="00EF490A">
      <w:pPr>
        <w:pStyle w:val="NoSpacing"/>
        <w:rPr>
          <w:rFonts w:asciiTheme="minorHAnsi" w:hAnsiTheme="minorHAnsi" w:cstheme="minorHAnsi"/>
          <w:b w:val="0"/>
          <w:bCs/>
          <w:sz w:val="24"/>
          <w:szCs w:val="24"/>
        </w:rPr>
      </w:pPr>
    </w:p>
    <w:p w14:paraId="6BDBB170" w14:textId="27EA14C4" w:rsidR="006068A7" w:rsidRPr="00B11458" w:rsidRDefault="006068A7" w:rsidP="00EF490A">
      <w:pPr>
        <w:pStyle w:val="NoSpacing"/>
        <w:rPr>
          <w:rFonts w:asciiTheme="minorHAnsi" w:hAnsiTheme="minorHAnsi" w:cstheme="minorHAnsi"/>
          <w:sz w:val="24"/>
          <w:szCs w:val="24"/>
        </w:rPr>
      </w:pPr>
      <w:r w:rsidRPr="00B11458">
        <w:rPr>
          <w:rFonts w:asciiTheme="minorHAnsi" w:hAnsiTheme="minorHAnsi" w:cstheme="minorHAnsi"/>
          <w:sz w:val="24"/>
          <w:szCs w:val="24"/>
        </w:rPr>
        <w:t>Charges for Requested Documentation</w:t>
      </w:r>
    </w:p>
    <w:p w14:paraId="5A2B7540" w14:textId="503DEE1E" w:rsidR="006068A7" w:rsidRDefault="006068A7" w:rsidP="00EF490A">
      <w:pPr>
        <w:pStyle w:val="NoSpacing"/>
        <w:rPr>
          <w:rFonts w:asciiTheme="minorHAnsi" w:hAnsiTheme="minorHAnsi" w:cstheme="minorHAnsi"/>
          <w:b w:val="0"/>
          <w:bCs/>
          <w:sz w:val="24"/>
          <w:szCs w:val="24"/>
        </w:rPr>
      </w:pPr>
    </w:p>
    <w:p w14:paraId="72E4D4E1" w14:textId="664A88DD" w:rsidR="006068A7" w:rsidRDefault="006068A7"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Copies and prints of any requested materials may be provided at a cost of $0.10 per printed page for black and white or $0.50 per printed page for color.  Scans are provided at no charge.  Requests for specialized copies (i.e. copies in excess of 8.5x11 inches) will be provided at the cost incurred by the library to produce them.  Payment is expected prior to the delivery of the requested pages along with post costs, as necessary.  KRS 61.872(3)(b)</w:t>
      </w:r>
    </w:p>
    <w:p w14:paraId="547171F5" w14:textId="1F2D9E85" w:rsidR="006068A7" w:rsidRDefault="006068A7" w:rsidP="00EF490A">
      <w:pPr>
        <w:pStyle w:val="NoSpacing"/>
        <w:rPr>
          <w:rFonts w:asciiTheme="minorHAnsi" w:hAnsiTheme="minorHAnsi" w:cstheme="minorHAnsi"/>
          <w:b w:val="0"/>
          <w:bCs/>
          <w:sz w:val="24"/>
          <w:szCs w:val="24"/>
        </w:rPr>
      </w:pPr>
    </w:p>
    <w:p w14:paraId="342717FA" w14:textId="3F9C530F" w:rsidR="006068A7" w:rsidRDefault="006068A7" w:rsidP="00EF490A">
      <w:pPr>
        <w:pStyle w:val="NoSpacing"/>
        <w:rPr>
          <w:rFonts w:asciiTheme="minorHAnsi" w:hAnsiTheme="minorHAnsi" w:cstheme="minorHAnsi"/>
          <w:b w:val="0"/>
          <w:bCs/>
          <w:sz w:val="24"/>
          <w:szCs w:val="24"/>
        </w:rPr>
      </w:pPr>
      <w:r>
        <w:rPr>
          <w:rFonts w:asciiTheme="minorHAnsi" w:hAnsiTheme="minorHAnsi" w:cstheme="minorHAnsi"/>
          <w:b w:val="0"/>
          <w:bCs/>
          <w:sz w:val="24"/>
          <w:szCs w:val="24"/>
        </w:rPr>
        <w:t>The library may also charge for staff time in manipulating records in order to produce a desired format.</w:t>
      </w:r>
    </w:p>
    <w:p w14:paraId="27866126" w14:textId="77777777" w:rsidR="0021312A" w:rsidRPr="00EF490A" w:rsidRDefault="0021312A" w:rsidP="00EF490A">
      <w:pPr>
        <w:pStyle w:val="NoSpacing"/>
        <w:rPr>
          <w:rFonts w:asciiTheme="minorHAnsi" w:hAnsiTheme="minorHAnsi" w:cstheme="minorHAnsi"/>
          <w:b w:val="0"/>
          <w:bCs/>
          <w:sz w:val="24"/>
          <w:szCs w:val="24"/>
        </w:rPr>
      </w:pPr>
    </w:p>
    <w:p w14:paraId="03BFFBB2" w14:textId="77777777" w:rsidR="00433C60" w:rsidRPr="00B11458" w:rsidRDefault="00E7547A" w:rsidP="00EF490A">
      <w:pPr>
        <w:pStyle w:val="NoSpacing"/>
        <w:rPr>
          <w:rFonts w:asciiTheme="minorHAnsi" w:hAnsiTheme="minorHAnsi" w:cstheme="minorHAnsi"/>
          <w:sz w:val="24"/>
          <w:szCs w:val="24"/>
        </w:rPr>
      </w:pPr>
      <w:r w:rsidRPr="00B11458">
        <w:rPr>
          <w:rFonts w:asciiTheme="minorHAnsi" w:hAnsiTheme="minorHAnsi" w:cstheme="minorHAnsi"/>
          <w:sz w:val="24"/>
          <w:szCs w:val="24"/>
        </w:rPr>
        <w:t>Retained R</w:t>
      </w:r>
      <w:r w:rsidR="0012707A" w:rsidRPr="00B11458">
        <w:rPr>
          <w:rFonts w:asciiTheme="minorHAnsi" w:hAnsiTheme="minorHAnsi" w:cstheme="minorHAnsi"/>
          <w:sz w:val="24"/>
          <w:szCs w:val="24"/>
        </w:rPr>
        <w:t>ecords</w:t>
      </w:r>
    </w:p>
    <w:p w14:paraId="772786E5" w14:textId="77777777" w:rsidR="00FD3671" w:rsidRPr="00EF490A" w:rsidRDefault="00FD3671" w:rsidP="00EF490A">
      <w:pPr>
        <w:pStyle w:val="NoSpacing"/>
        <w:rPr>
          <w:rFonts w:asciiTheme="minorHAnsi" w:hAnsiTheme="minorHAnsi" w:cstheme="minorHAnsi"/>
          <w:b w:val="0"/>
          <w:bCs/>
          <w:sz w:val="24"/>
          <w:szCs w:val="24"/>
        </w:rPr>
      </w:pPr>
    </w:p>
    <w:p w14:paraId="426EF7FA" w14:textId="5B518918" w:rsidR="0012707A" w:rsidRDefault="00CD7CFC" w:rsidP="00EF490A">
      <w:pPr>
        <w:pStyle w:val="NoSpacing"/>
        <w:rPr>
          <w:rFonts w:asciiTheme="minorHAnsi" w:hAnsiTheme="minorHAnsi" w:cstheme="minorHAnsi"/>
          <w:b w:val="0"/>
          <w:bCs/>
          <w:color w:val="000000"/>
          <w:sz w:val="24"/>
          <w:szCs w:val="24"/>
        </w:rPr>
      </w:pPr>
      <w:r w:rsidRPr="00EF490A">
        <w:rPr>
          <w:rFonts w:asciiTheme="minorHAnsi" w:hAnsiTheme="minorHAnsi" w:cstheme="minorHAnsi"/>
          <w:b w:val="0"/>
          <w:bCs/>
          <w:sz w:val="24"/>
          <w:szCs w:val="24"/>
        </w:rPr>
        <w:t>The Russell County</w:t>
      </w:r>
      <w:r w:rsidR="0012707A" w:rsidRPr="00EF490A">
        <w:rPr>
          <w:rFonts w:asciiTheme="minorHAnsi" w:hAnsiTheme="minorHAnsi" w:cstheme="minorHAnsi"/>
          <w:b w:val="0"/>
          <w:bCs/>
          <w:sz w:val="24"/>
          <w:szCs w:val="24"/>
        </w:rPr>
        <w:t xml:space="preserve"> Public Library will maintain and retain </w:t>
      </w:r>
      <w:r w:rsidR="00C90BC0" w:rsidRPr="00EF490A">
        <w:rPr>
          <w:rFonts w:asciiTheme="minorHAnsi" w:hAnsiTheme="minorHAnsi" w:cstheme="minorHAnsi"/>
          <w:b w:val="0"/>
          <w:bCs/>
          <w:sz w:val="24"/>
          <w:szCs w:val="24"/>
        </w:rPr>
        <w:t xml:space="preserve">its </w:t>
      </w:r>
      <w:r w:rsidR="0012707A" w:rsidRPr="00EF490A">
        <w:rPr>
          <w:rFonts w:asciiTheme="minorHAnsi" w:hAnsiTheme="minorHAnsi" w:cstheme="minorHAnsi"/>
          <w:b w:val="0"/>
          <w:bCs/>
          <w:sz w:val="24"/>
          <w:szCs w:val="24"/>
        </w:rPr>
        <w:t xml:space="preserve">records in accordance with applicable laws and regulations.  </w:t>
      </w:r>
      <w:r w:rsidR="00C90BC0" w:rsidRPr="00EF490A">
        <w:rPr>
          <w:rFonts w:asciiTheme="minorHAnsi" w:hAnsiTheme="minorHAnsi" w:cstheme="minorHAnsi"/>
          <w:b w:val="0"/>
          <w:bCs/>
          <w:sz w:val="24"/>
          <w:szCs w:val="24"/>
        </w:rPr>
        <w:t>Unless otherwise provided by law, r</w:t>
      </w:r>
      <w:r w:rsidR="0012707A" w:rsidRPr="00EF490A">
        <w:rPr>
          <w:rFonts w:asciiTheme="minorHAnsi" w:hAnsiTheme="minorHAnsi" w:cstheme="minorHAnsi"/>
          <w:b w:val="0"/>
          <w:bCs/>
          <w:sz w:val="24"/>
          <w:szCs w:val="24"/>
        </w:rPr>
        <w:t xml:space="preserve">ecords may be retained or discarded according to the </w:t>
      </w:r>
      <w:r w:rsidR="0012707A" w:rsidRPr="00EF490A">
        <w:rPr>
          <w:rFonts w:asciiTheme="minorHAnsi" w:hAnsiTheme="minorHAnsi" w:cstheme="minorHAnsi"/>
          <w:b w:val="0"/>
          <w:bCs/>
          <w:color w:val="000000"/>
          <w:sz w:val="24"/>
          <w:szCs w:val="24"/>
        </w:rPr>
        <w:t>Records Retention Schedules as adopted by the State Archives and Records Commission.</w:t>
      </w:r>
    </w:p>
    <w:p w14:paraId="620554A1" w14:textId="018C8872" w:rsidR="00B11458" w:rsidRDefault="00B11458" w:rsidP="00EF490A">
      <w:pPr>
        <w:pStyle w:val="NoSpacing"/>
        <w:rPr>
          <w:rFonts w:asciiTheme="minorHAnsi" w:hAnsiTheme="minorHAnsi" w:cstheme="minorHAnsi"/>
          <w:b w:val="0"/>
          <w:bCs/>
          <w:color w:val="000000"/>
          <w:sz w:val="24"/>
          <w:szCs w:val="24"/>
        </w:rPr>
      </w:pPr>
    </w:p>
    <w:p w14:paraId="075B3CBB" w14:textId="5517EDD2" w:rsidR="00B11458" w:rsidRPr="00B11458" w:rsidRDefault="00B11458" w:rsidP="00EF490A">
      <w:pPr>
        <w:pStyle w:val="NoSpacing"/>
        <w:rPr>
          <w:rFonts w:asciiTheme="minorHAnsi" w:hAnsiTheme="minorHAnsi" w:cstheme="minorHAnsi"/>
          <w:color w:val="000000"/>
          <w:sz w:val="24"/>
          <w:szCs w:val="24"/>
        </w:rPr>
      </w:pPr>
      <w:r w:rsidRPr="00B11458">
        <w:rPr>
          <w:rFonts w:asciiTheme="minorHAnsi" w:hAnsiTheme="minorHAnsi" w:cstheme="minorHAnsi"/>
          <w:color w:val="000000"/>
          <w:sz w:val="24"/>
          <w:szCs w:val="24"/>
        </w:rPr>
        <w:t>Destruction of Documents</w:t>
      </w:r>
    </w:p>
    <w:p w14:paraId="120B759F" w14:textId="5CAC108E" w:rsidR="00B11458" w:rsidRDefault="00B11458" w:rsidP="00EF490A">
      <w:pPr>
        <w:pStyle w:val="NoSpacing"/>
        <w:rPr>
          <w:rFonts w:asciiTheme="minorHAnsi" w:hAnsiTheme="minorHAnsi" w:cstheme="minorHAnsi"/>
          <w:b w:val="0"/>
          <w:bCs/>
          <w:color w:val="000000"/>
          <w:sz w:val="24"/>
          <w:szCs w:val="24"/>
        </w:rPr>
      </w:pPr>
    </w:p>
    <w:p w14:paraId="5003EF7A" w14:textId="784B55D6" w:rsidR="00B11458" w:rsidRDefault="00B11458" w:rsidP="00EF490A">
      <w:pPr>
        <w:pStyle w:val="NoSpacing"/>
        <w:rPr>
          <w:rFonts w:asciiTheme="minorHAnsi" w:hAnsiTheme="minorHAnsi" w:cstheme="minorHAnsi"/>
          <w:b w:val="0"/>
          <w:bCs/>
          <w:color w:val="000000"/>
          <w:sz w:val="24"/>
          <w:szCs w:val="24"/>
        </w:rPr>
      </w:pPr>
      <w:r>
        <w:rPr>
          <w:rFonts w:asciiTheme="minorHAnsi" w:hAnsiTheme="minorHAnsi" w:cstheme="minorHAnsi"/>
          <w:b w:val="0"/>
          <w:bCs/>
          <w:color w:val="000000"/>
          <w:sz w:val="24"/>
          <w:szCs w:val="24"/>
        </w:rPr>
        <w:t xml:space="preserve">The library destroys documents regularly as a part of the Records Retention Schedules.  Once a document has been retained for a sufficient time to satisfy its retention cycle, it is subject to destruction at any time.  The Library Director acts as the custodian for the library’s official </w:t>
      </w:r>
      <w:r>
        <w:rPr>
          <w:rFonts w:asciiTheme="minorHAnsi" w:hAnsiTheme="minorHAnsi" w:cstheme="minorHAnsi"/>
          <w:b w:val="0"/>
          <w:bCs/>
          <w:color w:val="000000"/>
          <w:sz w:val="24"/>
          <w:szCs w:val="24"/>
        </w:rPr>
        <w:lastRenderedPageBreak/>
        <w:t xml:space="preserve">documents and will ensure that the schedule of retention and destruction of records is maintained.  </w:t>
      </w:r>
    </w:p>
    <w:p w14:paraId="7D28F1E4" w14:textId="26D4C179" w:rsidR="00B11458" w:rsidRDefault="00B11458" w:rsidP="00EF490A">
      <w:pPr>
        <w:pStyle w:val="NoSpacing"/>
        <w:rPr>
          <w:rFonts w:asciiTheme="minorHAnsi" w:hAnsiTheme="minorHAnsi" w:cstheme="minorHAnsi"/>
          <w:b w:val="0"/>
          <w:bCs/>
          <w:color w:val="000000"/>
          <w:sz w:val="24"/>
          <w:szCs w:val="24"/>
        </w:rPr>
      </w:pPr>
    </w:p>
    <w:p w14:paraId="476FB4FD" w14:textId="0ACACAAB" w:rsidR="00E7547A" w:rsidRPr="00EF490A" w:rsidRDefault="00B11458" w:rsidP="00EF490A">
      <w:pPr>
        <w:pStyle w:val="NoSpacing"/>
        <w:rPr>
          <w:rFonts w:asciiTheme="minorHAnsi" w:hAnsiTheme="minorHAnsi" w:cstheme="minorHAnsi"/>
          <w:b w:val="0"/>
          <w:bCs/>
          <w:sz w:val="24"/>
          <w:szCs w:val="24"/>
        </w:rPr>
      </w:pPr>
      <w:r>
        <w:rPr>
          <w:rFonts w:asciiTheme="minorHAnsi" w:hAnsiTheme="minorHAnsi" w:cstheme="minorHAnsi"/>
          <w:b w:val="0"/>
          <w:bCs/>
          <w:color w:val="000000"/>
          <w:sz w:val="24"/>
          <w:szCs w:val="24"/>
        </w:rPr>
        <w:t>A Records Destruction Certificate will be completed and filed with the Kentucky Department for Libraries and Archives’ Records Division whenever documents are destroyed according to the retention schedule.</w:t>
      </w:r>
    </w:p>
    <w:sectPr w:rsidR="00E7547A" w:rsidRPr="00EF490A" w:rsidSect="00CC1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75C" w14:textId="77777777" w:rsidR="00267540" w:rsidRDefault="00267540" w:rsidP="00EA7A2F">
      <w:r>
        <w:separator/>
      </w:r>
    </w:p>
  </w:endnote>
  <w:endnote w:type="continuationSeparator" w:id="0">
    <w:p w14:paraId="3DD80A83" w14:textId="77777777" w:rsidR="00267540" w:rsidRDefault="00267540" w:rsidP="00EA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8975" w14:textId="77777777" w:rsidR="00267540" w:rsidRDefault="00267540" w:rsidP="00EA7A2F">
      <w:r>
        <w:separator/>
      </w:r>
    </w:p>
  </w:footnote>
  <w:footnote w:type="continuationSeparator" w:id="0">
    <w:p w14:paraId="32B2A7FC" w14:textId="77777777" w:rsidR="00267540" w:rsidRDefault="00267540" w:rsidP="00EA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450"/>
        </w:tabs>
        <w:ind w:left="45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450"/>
        </w:tabs>
        <w:ind w:left="450" w:hanging="360"/>
      </w:pPr>
      <w:rPr>
        <w:rFonts w:ascii="Symbol" w:hAnsi="Symbol"/>
      </w:rPr>
    </w:lvl>
  </w:abstractNum>
  <w:abstractNum w:abstractNumId="2" w15:restartNumberingAfterBreak="0">
    <w:nsid w:val="1C151430"/>
    <w:multiLevelType w:val="hybridMultilevel"/>
    <w:tmpl w:val="402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44031"/>
    <w:multiLevelType w:val="hybridMultilevel"/>
    <w:tmpl w:val="B9C2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603"/>
    <w:rsid w:val="00010A4C"/>
    <w:rsid w:val="000363E0"/>
    <w:rsid w:val="00062A56"/>
    <w:rsid w:val="00067C43"/>
    <w:rsid w:val="000A4049"/>
    <w:rsid w:val="000B0348"/>
    <w:rsid w:val="000B3AFF"/>
    <w:rsid w:val="000B4692"/>
    <w:rsid w:val="000B7ACE"/>
    <w:rsid w:val="000D0A15"/>
    <w:rsid w:val="00104C65"/>
    <w:rsid w:val="00105373"/>
    <w:rsid w:val="00120352"/>
    <w:rsid w:val="0012707A"/>
    <w:rsid w:val="0013491F"/>
    <w:rsid w:val="00135814"/>
    <w:rsid w:val="00141981"/>
    <w:rsid w:val="00142E1B"/>
    <w:rsid w:val="00157323"/>
    <w:rsid w:val="00162FDA"/>
    <w:rsid w:val="0018301C"/>
    <w:rsid w:val="001A5F96"/>
    <w:rsid w:val="001F1921"/>
    <w:rsid w:val="001F332A"/>
    <w:rsid w:val="0021312A"/>
    <w:rsid w:val="002256D9"/>
    <w:rsid w:val="00267540"/>
    <w:rsid w:val="0028470C"/>
    <w:rsid w:val="00294C7B"/>
    <w:rsid w:val="002A4D9F"/>
    <w:rsid w:val="002B1947"/>
    <w:rsid w:val="002B575D"/>
    <w:rsid w:val="002E2633"/>
    <w:rsid w:val="002E2A2E"/>
    <w:rsid w:val="002E51F2"/>
    <w:rsid w:val="002E7F3C"/>
    <w:rsid w:val="00322479"/>
    <w:rsid w:val="00322912"/>
    <w:rsid w:val="00362CDB"/>
    <w:rsid w:val="003719C1"/>
    <w:rsid w:val="003719DC"/>
    <w:rsid w:val="00381015"/>
    <w:rsid w:val="003F108D"/>
    <w:rsid w:val="004055E4"/>
    <w:rsid w:val="00407B88"/>
    <w:rsid w:val="004217A2"/>
    <w:rsid w:val="004241D3"/>
    <w:rsid w:val="00433C60"/>
    <w:rsid w:val="00433E88"/>
    <w:rsid w:val="00445886"/>
    <w:rsid w:val="00462E72"/>
    <w:rsid w:val="0046773E"/>
    <w:rsid w:val="00471CCF"/>
    <w:rsid w:val="004735A4"/>
    <w:rsid w:val="0048097D"/>
    <w:rsid w:val="004B71AE"/>
    <w:rsid w:val="004E2FB3"/>
    <w:rsid w:val="004F3941"/>
    <w:rsid w:val="00510567"/>
    <w:rsid w:val="00516DA8"/>
    <w:rsid w:val="005544B4"/>
    <w:rsid w:val="00556591"/>
    <w:rsid w:val="00571393"/>
    <w:rsid w:val="0057290C"/>
    <w:rsid w:val="00591A75"/>
    <w:rsid w:val="005B38A4"/>
    <w:rsid w:val="005C7967"/>
    <w:rsid w:val="006068A7"/>
    <w:rsid w:val="00616F8E"/>
    <w:rsid w:val="00652547"/>
    <w:rsid w:val="0067455B"/>
    <w:rsid w:val="006811A2"/>
    <w:rsid w:val="00682603"/>
    <w:rsid w:val="00692512"/>
    <w:rsid w:val="006C4324"/>
    <w:rsid w:val="006E5C79"/>
    <w:rsid w:val="00740EE0"/>
    <w:rsid w:val="00773CC9"/>
    <w:rsid w:val="007769A6"/>
    <w:rsid w:val="00782AA0"/>
    <w:rsid w:val="00783B28"/>
    <w:rsid w:val="007A04CB"/>
    <w:rsid w:val="007A3EA2"/>
    <w:rsid w:val="007C44AD"/>
    <w:rsid w:val="007F2465"/>
    <w:rsid w:val="007F44DB"/>
    <w:rsid w:val="0080083B"/>
    <w:rsid w:val="00802ED3"/>
    <w:rsid w:val="008069D1"/>
    <w:rsid w:val="00807481"/>
    <w:rsid w:val="0081211A"/>
    <w:rsid w:val="00862570"/>
    <w:rsid w:val="008650A4"/>
    <w:rsid w:val="00870BCA"/>
    <w:rsid w:val="00871706"/>
    <w:rsid w:val="008817F3"/>
    <w:rsid w:val="00892C9B"/>
    <w:rsid w:val="008A5949"/>
    <w:rsid w:val="008A5BF0"/>
    <w:rsid w:val="008E57C8"/>
    <w:rsid w:val="00901814"/>
    <w:rsid w:val="0090387E"/>
    <w:rsid w:val="0092434B"/>
    <w:rsid w:val="00924BFE"/>
    <w:rsid w:val="00941DCE"/>
    <w:rsid w:val="00944146"/>
    <w:rsid w:val="009919E9"/>
    <w:rsid w:val="00994704"/>
    <w:rsid w:val="00997072"/>
    <w:rsid w:val="009C7E50"/>
    <w:rsid w:val="009D21B1"/>
    <w:rsid w:val="009D31A2"/>
    <w:rsid w:val="009E3813"/>
    <w:rsid w:val="009E3E89"/>
    <w:rsid w:val="00A067E9"/>
    <w:rsid w:val="00A23842"/>
    <w:rsid w:val="00A36FB9"/>
    <w:rsid w:val="00A62CCA"/>
    <w:rsid w:val="00A63E51"/>
    <w:rsid w:val="00A6411A"/>
    <w:rsid w:val="00A80753"/>
    <w:rsid w:val="00A83B6B"/>
    <w:rsid w:val="00A92D6C"/>
    <w:rsid w:val="00AA5D10"/>
    <w:rsid w:val="00AC6CBD"/>
    <w:rsid w:val="00AD1ADE"/>
    <w:rsid w:val="00B05921"/>
    <w:rsid w:val="00B11458"/>
    <w:rsid w:val="00BA6FE9"/>
    <w:rsid w:val="00BB0FE6"/>
    <w:rsid w:val="00BD6521"/>
    <w:rsid w:val="00BD675E"/>
    <w:rsid w:val="00BF00E5"/>
    <w:rsid w:val="00C43306"/>
    <w:rsid w:val="00C6038F"/>
    <w:rsid w:val="00C64AD5"/>
    <w:rsid w:val="00C8009F"/>
    <w:rsid w:val="00C90BC0"/>
    <w:rsid w:val="00CC1EC7"/>
    <w:rsid w:val="00CD212C"/>
    <w:rsid w:val="00CD7CFC"/>
    <w:rsid w:val="00CE0214"/>
    <w:rsid w:val="00CF060E"/>
    <w:rsid w:val="00CF2438"/>
    <w:rsid w:val="00D0705C"/>
    <w:rsid w:val="00D14CEB"/>
    <w:rsid w:val="00DB1587"/>
    <w:rsid w:val="00DC4F09"/>
    <w:rsid w:val="00DC4FFF"/>
    <w:rsid w:val="00DE0B0D"/>
    <w:rsid w:val="00DF7672"/>
    <w:rsid w:val="00E008E9"/>
    <w:rsid w:val="00E12035"/>
    <w:rsid w:val="00E46E32"/>
    <w:rsid w:val="00E7547A"/>
    <w:rsid w:val="00EA3D75"/>
    <w:rsid w:val="00EA7A2F"/>
    <w:rsid w:val="00EB4D73"/>
    <w:rsid w:val="00EE05CC"/>
    <w:rsid w:val="00EF490A"/>
    <w:rsid w:val="00F06CB5"/>
    <w:rsid w:val="00F07361"/>
    <w:rsid w:val="00F73ACC"/>
    <w:rsid w:val="00F748AF"/>
    <w:rsid w:val="00FD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510585"/>
  <w15:docId w15:val="{E923DD75-AB54-4BEA-B055-55FB2E9C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03"/>
    <w:pPr>
      <w:suppressAutoHyphens/>
    </w:pPr>
    <w:rPr>
      <w:rFonts w:ascii="Arial" w:eastAsia="Times New Roman" w:hAnsi="Arial" w:cs="Arial"/>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7C8"/>
    <w:pPr>
      <w:ind w:left="720"/>
      <w:contextualSpacing/>
    </w:pPr>
  </w:style>
  <w:style w:type="character" w:styleId="Hyperlink">
    <w:name w:val="Hyperlink"/>
    <w:basedOn w:val="DefaultParagraphFont"/>
    <w:uiPriority w:val="99"/>
    <w:rsid w:val="000363E0"/>
    <w:rPr>
      <w:rFonts w:cs="Times New Roman"/>
      <w:color w:val="0000FF"/>
      <w:u w:val="single"/>
    </w:rPr>
  </w:style>
  <w:style w:type="paragraph" w:styleId="NoSpacing">
    <w:name w:val="No Spacing"/>
    <w:uiPriority w:val="1"/>
    <w:qFormat/>
    <w:rsid w:val="00322479"/>
    <w:pPr>
      <w:suppressAutoHyphens/>
    </w:pPr>
    <w:rPr>
      <w:rFonts w:ascii="Arial" w:eastAsia="Times New Roman" w:hAnsi="Arial" w:cs="Arial"/>
      <w:b/>
      <w:sz w:val="28"/>
      <w:szCs w:val="28"/>
      <w:lang w:eastAsia="ar-SA"/>
    </w:rPr>
  </w:style>
  <w:style w:type="paragraph" w:styleId="BalloonText">
    <w:name w:val="Balloon Text"/>
    <w:basedOn w:val="Normal"/>
    <w:link w:val="BalloonTextChar"/>
    <w:uiPriority w:val="99"/>
    <w:semiHidden/>
    <w:unhideWhenUsed/>
    <w:rsid w:val="006E5C79"/>
    <w:rPr>
      <w:rFonts w:ascii="Tahoma" w:hAnsi="Tahoma" w:cs="Tahoma"/>
      <w:sz w:val="16"/>
      <w:szCs w:val="16"/>
    </w:rPr>
  </w:style>
  <w:style w:type="character" w:customStyle="1" w:styleId="BalloonTextChar">
    <w:name w:val="Balloon Text Char"/>
    <w:basedOn w:val="DefaultParagraphFont"/>
    <w:link w:val="BalloonText"/>
    <w:uiPriority w:val="99"/>
    <w:semiHidden/>
    <w:rsid w:val="006E5C79"/>
    <w:rPr>
      <w:rFonts w:ascii="Tahoma" w:eastAsia="Times New Roman" w:hAnsi="Tahoma" w:cs="Tahoma"/>
      <w:b/>
      <w:sz w:val="16"/>
      <w:szCs w:val="16"/>
      <w:lang w:eastAsia="ar-SA"/>
    </w:rPr>
  </w:style>
  <w:style w:type="paragraph" w:styleId="Revision">
    <w:name w:val="Revision"/>
    <w:hidden/>
    <w:uiPriority w:val="99"/>
    <w:semiHidden/>
    <w:rsid w:val="006811A2"/>
    <w:rPr>
      <w:rFonts w:ascii="Arial" w:eastAsia="Times New Roman" w:hAnsi="Arial" w:cs="Arial"/>
      <w:b/>
      <w:sz w:val="28"/>
      <w:szCs w:val="28"/>
      <w:lang w:eastAsia="ar-SA"/>
    </w:rPr>
  </w:style>
  <w:style w:type="character" w:styleId="CommentReference">
    <w:name w:val="annotation reference"/>
    <w:basedOn w:val="DefaultParagraphFont"/>
    <w:uiPriority w:val="99"/>
    <w:semiHidden/>
    <w:unhideWhenUsed/>
    <w:rsid w:val="006811A2"/>
    <w:rPr>
      <w:sz w:val="16"/>
      <w:szCs w:val="16"/>
    </w:rPr>
  </w:style>
  <w:style w:type="paragraph" w:styleId="CommentText">
    <w:name w:val="annotation text"/>
    <w:basedOn w:val="Normal"/>
    <w:link w:val="CommentTextChar"/>
    <w:uiPriority w:val="99"/>
    <w:semiHidden/>
    <w:unhideWhenUsed/>
    <w:rsid w:val="006811A2"/>
    <w:rPr>
      <w:sz w:val="20"/>
      <w:szCs w:val="20"/>
    </w:rPr>
  </w:style>
  <w:style w:type="character" w:customStyle="1" w:styleId="CommentTextChar">
    <w:name w:val="Comment Text Char"/>
    <w:basedOn w:val="DefaultParagraphFont"/>
    <w:link w:val="CommentText"/>
    <w:uiPriority w:val="99"/>
    <w:semiHidden/>
    <w:rsid w:val="006811A2"/>
    <w:rPr>
      <w:rFonts w:ascii="Arial" w:eastAsia="Times New Roman" w:hAnsi="Arial" w:cs="Arial"/>
      <w:b/>
      <w:sz w:val="20"/>
      <w:szCs w:val="20"/>
      <w:lang w:eastAsia="ar-SA"/>
    </w:rPr>
  </w:style>
  <w:style w:type="paragraph" w:styleId="CommentSubject">
    <w:name w:val="annotation subject"/>
    <w:basedOn w:val="CommentText"/>
    <w:next w:val="CommentText"/>
    <w:link w:val="CommentSubjectChar"/>
    <w:uiPriority w:val="99"/>
    <w:semiHidden/>
    <w:unhideWhenUsed/>
    <w:rsid w:val="006811A2"/>
    <w:rPr>
      <w:bCs/>
    </w:rPr>
  </w:style>
  <w:style w:type="character" w:customStyle="1" w:styleId="CommentSubjectChar">
    <w:name w:val="Comment Subject Char"/>
    <w:basedOn w:val="CommentTextChar"/>
    <w:link w:val="CommentSubject"/>
    <w:uiPriority w:val="99"/>
    <w:semiHidden/>
    <w:rsid w:val="006811A2"/>
    <w:rPr>
      <w:rFonts w:ascii="Arial" w:eastAsia="Times New Roman" w:hAnsi="Arial" w:cs="Arial"/>
      <w:b/>
      <w:bCs/>
      <w:sz w:val="20"/>
      <w:szCs w:val="20"/>
      <w:lang w:eastAsia="ar-SA"/>
    </w:rPr>
  </w:style>
  <w:style w:type="paragraph" w:customStyle="1" w:styleId="default">
    <w:name w:val="default"/>
    <w:basedOn w:val="Normal"/>
    <w:rsid w:val="004735A4"/>
    <w:pPr>
      <w:suppressAutoHyphens w:val="0"/>
      <w:spacing w:before="144" w:after="288"/>
    </w:pPr>
    <w:rPr>
      <w:rFonts w:ascii="Times New Roman" w:hAnsi="Times New Roman" w:cs="Times New Roman"/>
      <w:b w:val="0"/>
      <w:sz w:val="24"/>
      <w:szCs w:val="24"/>
      <w:lang w:eastAsia="en-US"/>
    </w:rPr>
  </w:style>
  <w:style w:type="paragraph" w:styleId="Header">
    <w:name w:val="header"/>
    <w:basedOn w:val="Normal"/>
    <w:link w:val="HeaderChar"/>
    <w:uiPriority w:val="99"/>
    <w:unhideWhenUsed/>
    <w:rsid w:val="00EA7A2F"/>
    <w:pPr>
      <w:tabs>
        <w:tab w:val="center" w:pos="4680"/>
        <w:tab w:val="right" w:pos="9360"/>
      </w:tabs>
    </w:pPr>
  </w:style>
  <w:style w:type="character" w:customStyle="1" w:styleId="HeaderChar">
    <w:name w:val="Header Char"/>
    <w:basedOn w:val="DefaultParagraphFont"/>
    <w:link w:val="Header"/>
    <w:uiPriority w:val="99"/>
    <w:rsid w:val="00EA7A2F"/>
    <w:rPr>
      <w:rFonts w:ascii="Arial" w:eastAsia="Times New Roman" w:hAnsi="Arial" w:cs="Arial"/>
      <w:b/>
      <w:sz w:val="28"/>
      <w:szCs w:val="28"/>
      <w:lang w:eastAsia="ar-SA"/>
    </w:rPr>
  </w:style>
  <w:style w:type="paragraph" w:styleId="Footer">
    <w:name w:val="footer"/>
    <w:basedOn w:val="Normal"/>
    <w:link w:val="FooterChar"/>
    <w:uiPriority w:val="99"/>
    <w:unhideWhenUsed/>
    <w:rsid w:val="00EA7A2F"/>
    <w:pPr>
      <w:tabs>
        <w:tab w:val="center" w:pos="4680"/>
        <w:tab w:val="right" w:pos="9360"/>
      </w:tabs>
    </w:pPr>
  </w:style>
  <w:style w:type="character" w:customStyle="1" w:styleId="FooterChar">
    <w:name w:val="Footer Char"/>
    <w:basedOn w:val="DefaultParagraphFont"/>
    <w:link w:val="Footer"/>
    <w:uiPriority w:val="99"/>
    <w:rsid w:val="00EA7A2F"/>
    <w:rPr>
      <w:rFonts w:ascii="Arial" w:eastAsia="Times New Roman" w:hAnsi="Arial" w:cs="Arial"/>
      <w:b/>
      <w:sz w:val="28"/>
      <w:szCs w:val="28"/>
      <w:lang w:eastAsia="ar-SA"/>
    </w:rPr>
  </w:style>
  <w:style w:type="character" w:styleId="UnresolvedMention">
    <w:name w:val="Unresolved Mention"/>
    <w:basedOn w:val="DefaultParagraphFont"/>
    <w:uiPriority w:val="99"/>
    <w:semiHidden/>
    <w:unhideWhenUsed/>
    <w:rsid w:val="00EF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4944">
      <w:bodyDiv w:val="1"/>
      <w:marLeft w:val="0"/>
      <w:marRight w:val="0"/>
      <w:marTop w:val="0"/>
      <w:marBottom w:val="0"/>
      <w:divBdr>
        <w:top w:val="none" w:sz="0" w:space="0" w:color="auto"/>
        <w:left w:val="none" w:sz="0" w:space="0" w:color="auto"/>
        <w:bottom w:val="none" w:sz="0" w:space="0" w:color="auto"/>
        <w:right w:val="none" w:sz="0" w:space="0" w:color="auto"/>
      </w:divBdr>
    </w:div>
    <w:div w:id="1576472023">
      <w:marLeft w:val="0"/>
      <w:marRight w:val="0"/>
      <w:marTop w:val="0"/>
      <w:marBottom w:val="0"/>
      <w:divBdr>
        <w:top w:val="none" w:sz="0" w:space="0" w:color="auto"/>
        <w:left w:val="none" w:sz="0" w:space="0" w:color="auto"/>
        <w:bottom w:val="none" w:sz="0" w:space="0" w:color="auto"/>
        <w:right w:val="none" w:sz="0" w:space="0" w:color="auto"/>
      </w:divBdr>
    </w:div>
    <w:div w:id="1576472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russellcountylibrar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1ED7433D339941BBF832B4DE95437B" ma:contentTypeVersion="2" ma:contentTypeDescription="Create a new document." ma:contentTypeScope="" ma:versionID="16b3853bc7c1798f5590f6de76fd7234">
  <xsd:schema xmlns:xsd="http://www.w3.org/2001/XMLSchema" xmlns:p="http://schemas.microsoft.com/office/2006/metadata/properties" xmlns:ns1="http://schemas.microsoft.com/sharepoint/v3" targetNamespace="http://schemas.microsoft.com/office/2006/metadata/properties" ma:root="true" ma:fieldsID="947c0829ca1be1cb7c03ca1c16353c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E3C23D-8888-4104-8323-BCC63A44DDFB}">
  <ds:schemaRefs>
    <ds:schemaRef ds:uri="http://schemas.microsoft.com/sharepoint/v3/contenttype/forms"/>
  </ds:schemaRefs>
</ds:datastoreItem>
</file>

<file path=customXml/itemProps2.xml><?xml version="1.0" encoding="utf-8"?>
<ds:datastoreItem xmlns:ds="http://schemas.openxmlformats.org/officeDocument/2006/customXml" ds:itemID="{BF4FAFAC-4708-46D4-873E-50EDC9C7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9B15C3-B473-47C7-8AD0-455A68278A74}">
  <ds:schemaRefs>
    <ds:schemaRef ds:uri="http://schemas.openxmlformats.org/officeDocument/2006/bibliography"/>
  </ds:schemaRefs>
</ds:datastoreItem>
</file>

<file path=customXml/itemProps4.xml><?xml version="1.0" encoding="utf-8"?>
<ds:datastoreItem xmlns:ds="http://schemas.openxmlformats.org/officeDocument/2006/customXml" ds:itemID="{0AFA7B3D-1CC6-48CA-AB7F-6A93C93A02B1}">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Open Records Policy</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Records Policy</dc:title>
  <dc:creator>Jones, Michael (KDLA)</dc:creator>
  <cp:lastModifiedBy>Lindsey Westerfield</cp:lastModifiedBy>
  <cp:revision>11</cp:revision>
  <cp:lastPrinted>2012-08-30T19:36:00Z</cp:lastPrinted>
  <dcterms:created xsi:type="dcterms:W3CDTF">2012-04-05T19:46:00Z</dcterms:created>
  <dcterms:modified xsi:type="dcterms:W3CDTF">2021-11-11T16:26:00Z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0x010100C51ED7433D339941BBF832B4DE95437B</vt:lpwstr>
  </property>
</Properties>
</file>